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5E" w:rsidRDefault="000E465E" w:rsidP="00C96067">
      <w:pPr>
        <w:ind w:leftChars="-600" w:left="31680"/>
        <w:jc w:val="center"/>
        <w:rPr>
          <w:rFonts w:eastAsia="Times New Roman" w:cs="Times New Roman"/>
        </w:rPr>
      </w:pPr>
      <w:r>
        <w:rPr>
          <w:rFonts w:ascii="宋体" w:eastAsia="宋体" w:hAnsi="宋体" w:cs="宋体" w:hint="eastAsia"/>
          <w:b/>
          <w:bCs/>
          <w:sz w:val="31"/>
          <w:szCs w:val="31"/>
        </w:rPr>
        <w:t>贵州省农商旅发展有限责任公司招聘职位表</w:t>
      </w:r>
    </w:p>
    <w:p w:rsidR="000E465E" w:rsidRDefault="000E465E">
      <w:pPr>
        <w:rPr>
          <w:rFonts w:eastAsia="Times New Roman" w:cs="Times New Roman"/>
        </w:rPr>
      </w:pPr>
    </w:p>
    <w:p w:rsidR="000E465E" w:rsidRPr="00143449" w:rsidRDefault="000E465E">
      <w:pPr>
        <w:rPr>
          <w:rFonts w:eastAsia="Times New Roman" w:cs="Times New Roman"/>
          <w:sz w:val="18"/>
          <w:szCs w:val="18"/>
        </w:rPr>
      </w:pPr>
    </w:p>
    <w:p w:rsidR="000E465E" w:rsidRPr="00143449" w:rsidRDefault="000E465E">
      <w:pPr>
        <w:rPr>
          <w:rFonts w:eastAsia="Times New Roman" w:cs="Times New Roman"/>
          <w:sz w:val="18"/>
          <w:szCs w:val="18"/>
        </w:rPr>
      </w:pPr>
    </w:p>
    <w:tbl>
      <w:tblPr>
        <w:tblW w:w="0" w:type="auto"/>
        <w:tblCellSpacing w:w="15" w:type="dxa"/>
        <w:tblInd w:w="-1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394"/>
        <w:gridCol w:w="425"/>
        <w:gridCol w:w="313"/>
        <w:gridCol w:w="313"/>
        <w:gridCol w:w="354"/>
        <w:gridCol w:w="577"/>
        <w:gridCol w:w="1652"/>
        <w:gridCol w:w="298"/>
        <w:gridCol w:w="1358"/>
        <w:gridCol w:w="5218"/>
        <w:gridCol w:w="90"/>
        <w:gridCol w:w="108"/>
        <w:gridCol w:w="120"/>
      </w:tblGrid>
      <w:tr w:rsidR="000E465E" w:rsidRPr="00143449" w:rsidTr="009362A9">
        <w:trPr>
          <w:tblCellSpacing w:w="15" w:type="dxa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9517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招聘要求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（岗位任职资格）</w:t>
            </w:r>
          </w:p>
        </w:tc>
        <w:tc>
          <w:tcPr>
            <w:tcW w:w="1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62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13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专业工作年限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总公司运营中心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z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运营总监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35-50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广告及传媒、工商管理、市场营销专业；</w:t>
            </w: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工商行政管理、市场营销、农牧等相关专业，具备较强的协调沟通能力和一定的统筹能力；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督导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督导相关专业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年以上的督导工作经验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掌握现代企业管理相关知识，有一定的企业管理工作经验；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熟悉农产品贸易、物流城配、冷链仓储、央厨、供应链、大数据等农商旅互联理论知识；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熟悉三品一标、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SC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ISO9000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HACCP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等质量认证体系；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4.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熟悉办公软件的使用；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商业策划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策划学，管理学、行为科学、市场营销、广告策划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策划人员必须是从事该专业工作者</w:t>
            </w:r>
          </w:p>
        </w:tc>
        <w:tc>
          <w:tcPr>
            <w:tcW w:w="5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策划人员必须是从事该专业工作者。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必须具备，策划学，管理学、行为科学、市场营销、广告策划知识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,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与社会科学知识有社会心理学、互联网知识等。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相关的法律知识，对相关的法律、政策有足够的理解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,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包括广告法、反不正当竞争法、经济法以及国家制定的各种相关的法规、政策等。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理财金融知识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,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应该具备相当的金融、财会、经营方面的专业知识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,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并能够具备资本经营能力、国际金融和贸易的判断能力等。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客服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62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年以上贸易工作经验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熟悉农产品贸易、物流、冷链仓储、电商运营、食品安全、物业管理等相关知识；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熟悉三品一标、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SC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ISO9000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HACCP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等质量认证体系；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熟悉办公软件的使用；懂得成本核算和一定的会计税务知识。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4.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有一定的产品策划、活动策划、市场策划文案写作知识。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总公司风控审计部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风控审计专员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本科及以上文化</w:t>
            </w:r>
          </w:p>
        </w:tc>
        <w:tc>
          <w:tcPr>
            <w:tcW w:w="162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熟练掌握办公软件使用技能；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熟练掌握审计相关知识，；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总公司行政管理部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部长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管理、行政、文秘类等或相关专业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年及以上相关工作经验，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年及以上管理经验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通晓综合、行政、人事劳资、采购、项目运营、通晓管理等相关知识知识；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具有较强的组织、计划、沟通、协调、执行、管理等能力。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全日制专科以上学历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人力资源管理、行政管理、经济管理等相关专业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年及以上相关工作经验，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年以上人事招聘工作经验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出色的协调能力、沟通能力、计划能力，较强的执行能力；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服从上级领导安排工作，并具有较好的学习能力。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总公司资产审计部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融资专员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金融或审计、会计、经济类本科以上学历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从事融资相关工作经验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精通国家财税法律法规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,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具备优秀的职业判际能力；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具备丰富的经验和深厚的资历，以便灵活地处理事务；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具备熟悉财务电脑软件及良好的书面表达能力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总公司战略投资部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部长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管理学、经济类相关专业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具有较强的管理能力、统筹能力、计划能力、协调能力、沟通能力，具有良好的职业素养和职业道德操守。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具备企业管理、经济类相关专业知识及经验。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具备独立开展相关工作能力。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投资拓展专员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岁及以上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经济、管理、工程类相关专业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同岗工作经验不低于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具备一定的企业战略管理、投资管理、统计分析相关专业知识，有草拟中、长期战略规划及其他专项规划的经验；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具有工程造价管理工作经验。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具有一定的投资拓展经验，能起草项目建议书、投资可行性论证报告；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具有较强的组织、统筹能力，良好的沟通能力，敏锐的洞察力。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运营策划专员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岁及以上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经济类相关专业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同岗工作经验不低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具备项目运营策划相关工作经验，能编制相关数据分析表格。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对加油站、冷库、预包装食品及农产品等业态有一定的运营经验，收集各产业相关数据，作为运营策划的数据支撑。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熟悉市场动态，有敏锐的市场嗅觉及市场洞察力，较强的组织、统筹、沟通能力。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4.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学习能力强，执行力强，具备独立开展相关工作能力；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总公司项目管理部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部长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遵义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本科以上学历</w:t>
            </w:r>
          </w:p>
        </w:tc>
        <w:tc>
          <w:tcPr>
            <w:tcW w:w="162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工程类管理相关知识</w:t>
            </w:r>
          </w:p>
        </w:tc>
        <w:tc>
          <w:tcPr>
            <w:tcW w:w="26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年及以上工程类行业工作经验</w:t>
            </w:r>
          </w:p>
        </w:tc>
        <w:tc>
          <w:tcPr>
            <w:tcW w:w="518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．建筑工程、城市规划、工民建专业或房地产相关专业，本科以上学历，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年以上工程类行业工作经验。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．熟练掌握工程设计、工程进度管理、工程质量管理、竣工验收管理。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专科以上学历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工程类管理相关知识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年以上工程类行业工作经验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．建筑工程、城市规划、工民建专业或房地产相关专业，专科以上学历，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年以上工程类行业工作经验。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．熟练掌握工程设计、工程进度管理、工程质量管理、竣工验收管理。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35-50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城市规划、项目管理、工程造价、建筑设计与装潢等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从事市政规划与设计、建筑设计与装潢、施工管理、项目资料管理及验收等工作，相关高级职称者优先；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专科以上学历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建筑工程、城市规划、工民建专业或房地产相关专业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年以上工程类行业工作经验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．熟练掌握建设项目实施各环节、建设项目行政审批流程，能够独立准备整理各环节所需资料并配合相关部门的审查验收，具备一定的建筑、规划及工程管理理论知识及实际操作经验。</w:t>
            </w:r>
            <w:r w:rsidRPr="00143449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 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．良好的沟通协调能力，与相关政府部门建立良好的工作关系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绥阳子公司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绥阳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工商管理、城市规划、项目管理、工程造价、建筑设计与装潢等</w:t>
            </w:r>
          </w:p>
        </w:tc>
        <w:tc>
          <w:tcPr>
            <w:tcW w:w="2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具有工程管理、企业管理等专业，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年以上相关工作经验，身体健康，熟悉项目筹建设计、规划、以及后期运营板块的全套流程；熟悉项目筹建流程相关知识，冷链物流、中央厨房专业、相关工作经验者优先；</w:t>
            </w:r>
          </w:p>
        </w:tc>
        <w:tc>
          <w:tcPr>
            <w:tcW w:w="1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赤水子公司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赤水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35-55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1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务川子公司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务川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35-55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1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罗甸子公司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常务副总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罗甸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35-55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1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务川子公司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规建专员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务川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城市规划、项目管理、工程造价、建筑设计与装潢等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从事市政规划与设计、建筑设计与装潢、施工管理、项目资料管理及验收等工作，相关中级职称者优先；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罗甸子公司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规建专员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罗甸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城市规划、项目管理、工程造价、建筑设计与装潢等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从事市政规划与设计、建筑设计与装潢、施工管理、项目资料管理及验收等工作，相关中级职称者优先；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罗甸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行政文秘、财务管理相关专业；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有一定的会计工作经验熟悉报账流程，具有公文写作相关经验；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江口子公司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规建专员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江口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城市规划、项目管理、工程造价、建筑设计与装潢等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从事市政规划与设计、建筑设计与装潢、施工管理、项目资料管理及验收等工作，相关中级职称者优先；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行政文秘、财务管理相关专业；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有一定的会计工作经验熟悉报账流程，具有公文写作相关经验；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黎平子公司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黎平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行政文秘、财务管理相关专业；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有一定的会计工作经验熟悉报账流程，具有公文写作相关经验；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印江子公司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印江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行政文秘、财务管理相关专业；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有一定的会计工作经验熟悉报账流程，具有公文写作相关经验；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福泉子公司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福泉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广告及传媒、市场营销专业；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具有对市场变化的敏锐反应，较强的市场推动力，有广告销售经验和销售技巧，具备谈判、接洽、维护长期合作关系之能力，相关工作者优先；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凤冈子公司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规建专员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凤岗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城市规划、项目管理、工程造价、建筑设计与装潢等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从事市政规划与设计、建筑设计与装潢、施工管理、项目资料管理及验收等工作，相关中级职称者优先；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 w:rsidTr="009362A9">
        <w:trPr>
          <w:gridAfter w:val="1"/>
          <w:wAfter w:w="60" w:type="dxa"/>
          <w:tblCellSpacing w:w="15" w:type="dxa"/>
        </w:trPr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纳雍子公司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综合管理专员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纳雍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行政文秘、财务管理相关专业；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有一定的会计工作经验熟悉报账流程，具有公文写作相关经验；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gridAfter w:val="1"/>
          <w:wAfter w:w="60" w:type="dxa"/>
          <w:tblCellSpacing w:w="15" w:type="dxa"/>
        </w:trPr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运营专员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25-45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大学专科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广告及传媒、市场营销专业；</w:t>
            </w:r>
          </w:p>
        </w:tc>
        <w:tc>
          <w:tcPr>
            <w:tcW w:w="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年以上相关工作经验</w:t>
            </w:r>
          </w:p>
        </w:tc>
        <w:tc>
          <w:tcPr>
            <w:tcW w:w="5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具有对市场变化的敏锐反应，较强的市场推动力，有广告销售经验和销售技巧，具备谈判、接洽、维护长期合作关系之能力，相关工作者优先；</w:t>
            </w:r>
          </w:p>
        </w:tc>
        <w:tc>
          <w:tcPr>
            <w:tcW w:w="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  <w:tr w:rsidR="000E465E" w:rsidRPr="00143449">
        <w:trPr>
          <w:tblCellSpacing w:w="15" w:type="dxa"/>
        </w:trPr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</w:t>
            </w: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1434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3449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730" w:type="dxa"/>
            <w:gridSpan w:val="9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E465E" w:rsidRPr="00143449" w:rsidRDefault="000E465E" w:rsidP="00CA413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E465E" w:rsidRPr="00143449" w:rsidRDefault="000E465E">
      <w:pPr>
        <w:rPr>
          <w:rFonts w:eastAsia="Times New Roman" w:cs="Times New Roman"/>
          <w:sz w:val="18"/>
          <w:szCs w:val="18"/>
        </w:rPr>
      </w:pPr>
    </w:p>
    <w:sectPr w:rsidR="000E465E" w:rsidRPr="00143449" w:rsidSect="00361674">
      <w:pgSz w:w="12240" w:h="15840"/>
      <w:pgMar w:top="1440" w:right="3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6C"/>
    <w:multiLevelType w:val="hybridMultilevel"/>
    <w:tmpl w:val="DABE3E0E"/>
    <w:lvl w:ilvl="0" w:tplc="7A50D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AD2F70"/>
    <w:multiLevelType w:val="hybridMultilevel"/>
    <w:tmpl w:val="288E4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DC"/>
    <w:rsid w:val="000E465E"/>
    <w:rsid w:val="00143449"/>
    <w:rsid w:val="00216FDC"/>
    <w:rsid w:val="002974D0"/>
    <w:rsid w:val="00361674"/>
    <w:rsid w:val="00370E25"/>
    <w:rsid w:val="004D6C41"/>
    <w:rsid w:val="007F1D13"/>
    <w:rsid w:val="009362A9"/>
    <w:rsid w:val="00A02F19"/>
    <w:rsid w:val="00A77427"/>
    <w:rsid w:val="00B85CE9"/>
    <w:rsid w:val="00C96067"/>
    <w:rsid w:val="00CA413F"/>
    <w:rsid w:val="00D95484"/>
    <w:rsid w:val="00E0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E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575</Words>
  <Characters>3279</Characters>
  <Application>Microsoft Office Outlook</Application>
  <DocSecurity>0</DocSecurity>
  <Lines>0</Lines>
  <Paragraphs>0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cp:keywords/>
  <dc:description/>
  <cp:lastModifiedBy>rick</cp:lastModifiedBy>
  <cp:revision>8</cp:revision>
  <dcterms:created xsi:type="dcterms:W3CDTF">2019-01-20T20:18:00Z</dcterms:created>
  <dcterms:modified xsi:type="dcterms:W3CDTF">2019-01-20T12:34:00Z</dcterms:modified>
</cp:coreProperties>
</file>