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职位表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w w:val="95"/>
          <w:sz w:val="30"/>
          <w:szCs w:val="30"/>
          <w:lang w:val="en-US" w:eastAsia="zh-CN"/>
        </w:rPr>
      </w:pPr>
    </w:p>
    <w:tbl>
      <w:tblPr>
        <w:tblStyle w:val="2"/>
        <w:tblpPr w:leftFromText="180" w:rightFromText="180" w:vertAnchor="page" w:horzAnchor="page" w:tblpXSpec="center" w:tblpY="3647"/>
        <w:tblOverlap w:val="never"/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591"/>
        <w:gridCol w:w="498"/>
        <w:gridCol w:w="543"/>
        <w:gridCol w:w="489"/>
        <w:gridCol w:w="525"/>
        <w:gridCol w:w="525"/>
        <w:gridCol w:w="904"/>
        <w:gridCol w:w="906"/>
        <w:gridCol w:w="750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拟派遣单位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拟派遣部门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拟派遣岗位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招聘要求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（岗位任职资格）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遵义赤水河谷旅游度假区运营管理有限公司</w:t>
            </w:r>
          </w:p>
        </w:tc>
        <w:tc>
          <w:tcPr>
            <w:tcW w:w="4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自行车调度人员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遵义新蒲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C1及以上驾驶资格证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1.年龄22以上-45岁以下，吃苦耐劳，热爱本职工作；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2.现居遵义当地；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3.有驾照，实际驾驶三年以上，无重大交通事故，有自行车维修经验优先。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绿道巡查员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C1及以上驾驶资格证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1.年龄22以上-45岁以下，吃苦耐劳，热爱本职工作；                  2.服从上级工作安排调度；                      3.退伍军人优先考虑。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运营管理员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仁赤习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行政管理、旅游管理等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1.年龄22以上-40岁以下，吃苦耐劳，热爱本职工作，服从上级工作安排调度；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2.具有较强的沟通能力、协调能力和学习能力；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3.熟悉相关办公室工作软件。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4.具有酒店或旅游工作经历者优先。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15A9D"/>
    <w:rsid w:val="3C11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2019-06-12T07:09:00Z</dcterms:created>
  <dc:creator>原子核的帅变</dc:creator>
  <cp:lastModifiedBy>原子核的帅变</cp:lastModifiedBy>
  <dcterms:modified xsi:type="dcterms:W3CDTF">2019-06-12T07:13:09Z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