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85" w:tblpY="1473"/>
        <w:tblOverlap w:val="never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016"/>
        <w:gridCol w:w="1025"/>
        <w:gridCol w:w="771"/>
        <w:gridCol w:w="1275"/>
        <w:gridCol w:w="1554"/>
        <w:gridCol w:w="465"/>
        <w:gridCol w:w="1766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贵州三穗禾润农业发展有限责任公司报名表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3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工作年限：</w:t>
            </w:r>
          </w:p>
        </w:tc>
        <w:tc>
          <w:tcPr>
            <w:tcW w:w="16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73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9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爱好、特长</w:t>
            </w:r>
          </w:p>
        </w:tc>
        <w:tc>
          <w:tcPr>
            <w:tcW w:w="237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教育背景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（从高中起）</w:t>
            </w: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1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工作岗位及职务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（岗位优势）</w:t>
            </w:r>
          </w:p>
        </w:tc>
        <w:tc>
          <w:tcPr>
            <w:tcW w:w="429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注：填表人承诺，以上个人信息符合本人真实情况，如公司发现某些信息不符合填表人真实情况，公司将有权根据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相关制度予以解聘或相应的处罚！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签名：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NDIzZjMzZTUzZmUyNGU3NTU3MzQwMzE0YjA2YjkifQ=="/>
  </w:docVars>
  <w:rsids>
    <w:rsidRoot w:val="30D016F8"/>
    <w:rsid w:val="03146D4B"/>
    <w:rsid w:val="2E0C1292"/>
    <w:rsid w:val="30D016F8"/>
    <w:rsid w:val="3C335798"/>
    <w:rsid w:val="59F53B73"/>
    <w:rsid w:val="736B34FE"/>
    <w:rsid w:val="7EE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9</TotalTime>
  <ScaleCrop>false</ScaleCrop>
  <LinksUpToDate>false</LinksUpToDate>
  <CharactersWithSpaces>278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2023-06-02T01:41:00Z</dcterms:created>
  <dc:creator>freedom</dc:creator>
  <cp:lastModifiedBy>校企合作</cp:lastModifiedBy>
  <dcterms:modified xsi:type="dcterms:W3CDTF">2024-04-01T00:30:49Z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C444D9DD0FB642378E89B3FA5CBDD743_13</vt:lpwstr>
  </property>
</Properties>
</file>